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554E1" w14:textId="1E8D9046" w:rsidR="009B4A7C" w:rsidRDefault="00682E18" w:rsidP="00682E18">
      <w:pPr>
        <w:ind w:left="1416" w:firstLine="708"/>
        <w:jc w:val="both"/>
      </w:pPr>
      <w:r>
        <w:t xml:space="preserve">                </w:t>
      </w:r>
      <w:r w:rsidR="00CD5073">
        <w:t>Tisztelt Szülők/ Gondviselő!</w:t>
      </w:r>
    </w:p>
    <w:p w14:paraId="6A19C11E" w14:textId="79127895" w:rsidR="00CD5073" w:rsidRDefault="00CD5073" w:rsidP="00973E4F">
      <w:pPr>
        <w:jc w:val="both"/>
      </w:pPr>
    </w:p>
    <w:p w14:paraId="54A8E06B" w14:textId="28667F36" w:rsidR="00CD5073" w:rsidRDefault="00CD5073" w:rsidP="00973E4F">
      <w:pPr>
        <w:jc w:val="both"/>
      </w:pPr>
      <w:r>
        <w:t>Szeretnénk tájékoztatni Önöket, hogy a tanulókat az alapján rangsoroljuk, hogy milyen eredményt értek el az általános iskola 7 osztályának év végén és 8. félévkor. Iskolánk nem tart szóbeli elbeszélgetést, szóbeli vizsgát egyik képzésünk esetében sem, viszont a sportedző (lovassport)- sportszervező képzésen pályaalkalmassági vizsgát szervezünk. (kivétel a rajtengedély vizsgával rendelkezők) Azon tanulók, akik ezt a képzést jelölték meg azokat telefonon és emailben tájékoztattuk a vizsga időpontjáról és helyszínéről.</w:t>
      </w:r>
    </w:p>
    <w:p w14:paraId="2F710EAB" w14:textId="140330EC" w:rsidR="00CD5073" w:rsidRPr="00CD5073" w:rsidRDefault="00CD5073" w:rsidP="00CD5073">
      <w:pPr>
        <w:jc w:val="both"/>
        <w:rPr>
          <w:b/>
          <w:bCs/>
        </w:rPr>
      </w:pPr>
      <w:r w:rsidRPr="00CD5073">
        <w:rPr>
          <w:b/>
          <w:bCs/>
        </w:rPr>
        <w:t>Minden képzésünk esetén a tanulóknak szakma-alkalmassági egészségügyi vizsgálaton kell részt vennie.</w:t>
      </w:r>
    </w:p>
    <w:p w14:paraId="3799DCF5" w14:textId="5F5B8C31" w:rsidR="00CD5073" w:rsidRDefault="00CD5073" w:rsidP="00CD5073">
      <w:pPr>
        <w:jc w:val="both"/>
      </w:pPr>
      <w:r>
        <w:t xml:space="preserve">Az orvosi alkalmassági vizsgálaton azoknak a tanulóknak kell részt venniük, akik felvételt nyertek az Intézménybe. </w:t>
      </w:r>
      <w:r w:rsidR="00682E18">
        <w:t xml:space="preserve">A felvételi határozat (legkésőbb 2026. május 8-a kiértesítés napja) tartalmazni fogja az egészségügyi alkalmassági vizsgálat időpontját, helyszínét. </w:t>
      </w:r>
      <w:r>
        <w:t xml:space="preserve">Az orvosi vizsgálat során előfordulhat olyan, hogy az üzemorvos szakmai alkalmassági problémát talál. Mivel a felvétel feltétele az orvosi vizsgálaton való megfelelés, a későbbi kellemetlenségek elkerülése érdekében, tájékoztatásul mellékeltem azon egészségügyi problémák listáját, amelyek kizáró tényezők a szakmai </w:t>
      </w:r>
      <w:proofErr w:type="spellStart"/>
      <w:r>
        <w:t>alkalmasságot</w:t>
      </w:r>
      <w:proofErr w:type="spellEnd"/>
      <w:r>
        <w:t xml:space="preserve"> illetően. Kérem a lista alapján, gondolják végig</w:t>
      </w:r>
      <w:r w:rsidR="00682E18">
        <w:t>,</w:t>
      </w:r>
      <w:r>
        <w:t xml:space="preserve"> hogy szükséges-e valamilyen szakorvosi vélemény beszerzése (</w:t>
      </w:r>
      <w:proofErr w:type="spellStart"/>
      <w:r>
        <w:t>pl</w:t>
      </w:r>
      <w:proofErr w:type="spellEnd"/>
      <w:r>
        <w:t xml:space="preserve">: pulmonológia - az allergiás tünetek </w:t>
      </w:r>
      <w:r w:rsidR="00682E18">
        <w:t>esetén</w:t>
      </w:r>
      <w:r>
        <w:t xml:space="preserve"> stb.)</w:t>
      </w:r>
    </w:p>
    <w:p w14:paraId="24BE7D98" w14:textId="77777777" w:rsidR="00CD5073" w:rsidRDefault="00CD5073" w:rsidP="00CD5073">
      <w:pPr>
        <w:jc w:val="both"/>
      </w:pPr>
      <w:r>
        <w:t xml:space="preserve">Egészségügyi problémák listája: </w:t>
      </w:r>
    </w:p>
    <w:tbl>
      <w:tblPr>
        <w:tblpPr w:leftFromText="141" w:rightFromText="141" w:vertAnchor="page" w:horzAnchor="margin" w:tblpY="7186"/>
        <w:tblW w:w="89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2"/>
      </w:tblGrid>
      <w:tr w:rsidR="00682E18" w:rsidRPr="00870D31" w14:paraId="3D92460C" w14:textId="77777777" w:rsidTr="00682E18">
        <w:trPr>
          <w:trHeight w:val="282"/>
        </w:trPr>
        <w:tc>
          <w:tcPr>
            <w:tcW w:w="8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F511" w14:textId="77777777" w:rsidR="00682E18" w:rsidRPr="00870D3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KERTÉSZTECHNIKUS</w:t>
            </w:r>
            <w:r w:rsidRPr="00870D31"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 xml:space="preserve">       Kizáró ok, vagy szakorvosi vélemény szükséges</w:t>
            </w:r>
          </w:p>
        </w:tc>
      </w:tr>
      <w:tr w:rsidR="00682E18" w:rsidRPr="00870D31" w14:paraId="2ACB7183" w14:textId="77777777" w:rsidTr="00682E18">
        <w:trPr>
          <w:trHeight w:val="565"/>
        </w:trPr>
        <w:tc>
          <w:tcPr>
            <w:tcW w:w="8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0F08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A végtagok azon nem kompenzálható rendelleneségei, amelyek a munka végzést akadályozzák:</w:t>
            </w:r>
          </w:p>
        </w:tc>
      </w:tr>
      <w:tr w:rsidR="00682E18" w:rsidRPr="00870D31" w14:paraId="5F2A459C" w14:textId="77777777" w:rsidTr="00682E18">
        <w:trPr>
          <w:trHeight w:val="565"/>
        </w:trPr>
        <w:tc>
          <w:tcPr>
            <w:tcW w:w="8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E6CA1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Súlyos, </w:t>
            </w:r>
            <w:proofErr w:type="spell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vitium</w:t>
            </w:r>
            <w:proofErr w:type="spellEnd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 (enyhébb </w:t>
            </w:r>
            <w:proofErr w:type="spell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vitiumnál</w:t>
            </w:r>
            <w:proofErr w:type="spellEnd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, egyéb esetekben a kardiológiai járóbeteg szakellátás orvosának javaslata szerint</w:t>
            </w:r>
            <w:proofErr w:type="gram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) :</w:t>
            </w:r>
            <w:proofErr w:type="gramEnd"/>
          </w:p>
        </w:tc>
      </w:tr>
      <w:tr w:rsidR="00682E18" w:rsidRPr="00870D31" w14:paraId="44DD9A86" w14:textId="77777777" w:rsidTr="00682E18">
        <w:trPr>
          <w:trHeight w:val="282"/>
        </w:trPr>
        <w:tc>
          <w:tcPr>
            <w:tcW w:w="8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D6BCD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Krónikus </w:t>
            </w:r>
            <w:proofErr w:type="spell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aspecifikus</w:t>
            </w:r>
            <w:proofErr w:type="spellEnd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 légzőszervi megbetegedések:</w:t>
            </w:r>
          </w:p>
        </w:tc>
      </w:tr>
      <w:tr w:rsidR="00682E18" w:rsidRPr="00870D31" w14:paraId="6A54F46B" w14:textId="77777777" w:rsidTr="00682E18">
        <w:trPr>
          <w:trHeight w:val="282"/>
        </w:trPr>
        <w:tc>
          <w:tcPr>
            <w:tcW w:w="8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DD4AF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Krónikus gyomor-bélrendszeri megbetegedés:</w:t>
            </w:r>
          </w:p>
        </w:tc>
      </w:tr>
      <w:tr w:rsidR="00682E18" w:rsidRPr="00870D31" w14:paraId="0490062A" w14:textId="77777777" w:rsidTr="00682E18">
        <w:trPr>
          <w:trHeight w:val="282"/>
        </w:trPr>
        <w:tc>
          <w:tcPr>
            <w:tcW w:w="8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1AB93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Krónikus vesebetegség:</w:t>
            </w:r>
          </w:p>
        </w:tc>
      </w:tr>
      <w:tr w:rsidR="00682E18" w:rsidRPr="00870D31" w14:paraId="270F30EB" w14:textId="77777777" w:rsidTr="00682E18">
        <w:trPr>
          <w:trHeight w:val="282"/>
        </w:trPr>
        <w:tc>
          <w:tcPr>
            <w:tcW w:w="8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931FB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Kéz idült bőrbetegségei (egyéni elbírálás szerint):</w:t>
            </w:r>
          </w:p>
        </w:tc>
      </w:tr>
      <w:tr w:rsidR="00682E18" w:rsidRPr="00870D31" w14:paraId="4C5FE977" w14:textId="77777777" w:rsidTr="00682E18">
        <w:trPr>
          <w:trHeight w:val="282"/>
        </w:trPr>
        <w:tc>
          <w:tcPr>
            <w:tcW w:w="8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6CD5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Epilepszia (egyéni elbírálás szerint):</w:t>
            </w:r>
          </w:p>
        </w:tc>
      </w:tr>
      <w:tr w:rsidR="00682E18" w:rsidRPr="00870D31" w14:paraId="21B2BA81" w14:textId="77777777" w:rsidTr="00682E18">
        <w:trPr>
          <w:trHeight w:val="336"/>
        </w:trPr>
        <w:tc>
          <w:tcPr>
            <w:tcW w:w="8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C5C04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0,8-0,</w:t>
            </w:r>
            <w:proofErr w:type="gram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0;  0</w:t>
            </w:r>
            <w:proofErr w:type="gramEnd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,7-0,1;  0,6-0,2;  0,5-0,3;   0,4-0,4-nél rosszabb látásélesség</w:t>
            </w:r>
          </w:p>
        </w:tc>
      </w:tr>
    </w:tbl>
    <w:p w14:paraId="5E81E0CC" w14:textId="77777777" w:rsidR="00CD5073" w:rsidRDefault="00CD5073" w:rsidP="00973E4F">
      <w:pPr>
        <w:jc w:val="both"/>
      </w:pPr>
    </w:p>
    <w:tbl>
      <w:tblPr>
        <w:tblpPr w:leftFromText="141" w:rightFromText="141" w:vertAnchor="page" w:horzAnchor="margin" w:tblpY="10936"/>
        <w:tblW w:w="89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17"/>
      </w:tblGrid>
      <w:tr w:rsidR="00682E18" w:rsidRPr="00D03290" w14:paraId="03352EDA" w14:textId="77777777" w:rsidTr="00682E18">
        <w:trPr>
          <w:trHeight w:val="298"/>
        </w:trPr>
        <w:tc>
          <w:tcPr>
            <w:tcW w:w="8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1C952" w14:textId="77777777" w:rsidR="00682E18" w:rsidRPr="00D03290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MEZŐGAZDASÁGI TECHNIKUS      Kizáró ok, vagy szakorvosi vélemény szükséges</w:t>
            </w:r>
          </w:p>
        </w:tc>
      </w:tr>
      <w:tr w:rsidR="00682E18" w:rsidRPr="00D03290" w14:paraId="4F83A536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30F6D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Gyenge fejlettség és izomerő</w:t>
            </w:r>
          </w:p>
        </w:tc>
      </w:tr>
      <w:tr w:rsidR="00682E18" w:rsidRPr="00D03290" w14:paraId="484B8D10" w14:textId="77777777" w:rsidTr="00682E18">
        <w:trPr>
          <w:trHeight w:val="553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E695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A statikai rendszer és a végtagok minden anatómiai és funkcionális rendellenessége, betegsége, ortopéd szakorvos javallata szerint.</w:t>
            </w:r>
          </w:p>
        </w:tc>
      </w:tr>
      <w:tr w:rsidR="00682E18" w:rsidRPr="00D03290" w14:paraId="70EA4B09" w14:textId="77777777" w:rsidTr="00682E18">
        <w:trPr>
          <w:trHeight w:val="50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7BBA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Minden </w:t>
            </w:r>
            <w:proofErr w:type="spell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vitium</w:t>
            </w:r>
            <w:proofErr w:type="spellEnd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. Ingerképzési vagy ingerületvezetési zavar esetén a kardiológiai járóbeteg szakellátás orvosának javaslata szerint.</w:t>
            </w:r>
          </w:p>
        </w:tc>
      </w:tr>
      <w:tr w:rsidR="00682E18" w:rsidRPr="00D03290" w14:paraId="247AE754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D8883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Krónikus </w:t>
            </w:r>
            <w:proofErr w:type="spell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aspecifikus</w:t>
            </w:r>
            <w:proofErr w:type="spellEnd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 légzőszervi megbetegedések:</w:t>
            </w:r>
          </w:p>
        </w:tc>
      </w:tr>
      <w:tr w:rsidR="00682E18" w:rsidRPr="00D03290" w14:paraId="6F98D68E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93DE9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Krónikus gyomor-bélrendszeri megbetegedés:</w:t>
            </w:r>
          </w:p>
        </w:tc>
      </w:tr>
      <w:tr w:rsidR="00682E18" w:rsidRPr="00D03290" w14:paraId="2794FCB1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BE74B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Diabetes mellitus. Idült bőrbetegségek a kézen.</w:t>
            </w:r>
          </w:p>
        </w:tc>
      </w:tr>
      <w:tr w:rsidR="00682E18" w:rsidRPr="00D03290" w14:paraId="64F9A605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EE0FA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Epilepszia:</w:t>
            </w:r>
          </w:p>
        </w:tc>
      </w:tr>
      <w:tr w:rsidR="00682E18" w:rsidRPr="00D03290" w14:paraId="65554A17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2E76E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Szintévesztés:</w:t>
            </w:r>
          </w:p>
        </w:tc>
      </w:tr>
      <w:tr w:rsidR="00682E18" w:rsidRPr="00D03290" w14:paraId="1AAA1147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83A1C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0,9-0,3, 0,8-0,4; 0,7-0,5; 0,6-0,6-nál rosszabb látásélesség:</w:t>
            </w:r>
          </w:p>
        </w:tc>
      </w:tr>
      <w:tr w:rsidR="00682E18" w:rsidRPr="00D03290" w14:paraId="160902D2" w14:textId="77777777" w:rsidTr="00682E18">
        <w:trPr>
          <w:trHeight w:val="50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80C0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Kettescsoportú vezetői engedély szükségessége esetén 1,0-0,6-nál rosszabb látásélesség</w:t>
            </w:r>
          </w:p>
        </w:tc>
      </w:tr>
      <w:tr w:rsidR="00682E18" w:rsidRPr="00D03290" w14:paraId="7A5AFF6A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DE730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+ - 3D- </w:t>
            </w:r>
            <w:proofErr w:type="spell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nál</w:t>
            </w:r>
            <w:proofErr w:type="spellEnd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 erősebb szemüvegviselés</w:t>
            </w:r>
          </w:p>
        </w:tc>
      </w:tr>
    </w:tbl>
    <w:p w14:paraId="599B1D1C" w14:textId="77777777" w:rsidR="00516CD1" w:rsidRDefault="00516CD1" w:rsidP="00973E4F">
      <w:pPr>
        <w:jc w:val="both"/>
      </w:pPr>
    </w:p>
    <w:p w14:paraId="0C1568BB" w14:textId="77777777" w:rsidR="00516CD1" w:rsidRDefault="00516CD1" w:rsidP="00973E4F">
      <w:pPr>
        <w:jc w:val="both"/>
      </w:pPr>
    </w:p>
    <w:p w14:paraId="2C5F82AF" w14:textId="77777777" w:rsidR="00516CD1" w:rsidRDefault="00516CD1" w:rsidP="00973E4F">
      <w:pPr>
        <w:jc w:val="both"/>
      </w:pPr>
    </w:p>
    <w:tbl>
      <w:tblPr>
        <w:tblpPr w:leftFromText="141" w:rightFromText="141" w:vertAnchor="page" w:horzAnchor="margin" w:tblpY="871"/>
        <w:tblW w:w="89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2"/>
      </w:tblGrid>
      <w:tr w:rsidR="00682E18" w:rsidRPr="001B4973" w14:paraId="691DDDDA" w14:textId="77777777" w:rsidTr="00682E18">
        <w:trPr>
          <w:trHeight w:val="239"/>
        </w:trPr>
        <w:tc>
          <w:tcPr>
            <w:tcW w:w="8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4E91" w14:textId="77777777" w:rsidR="00682E18" w:rsidRPr="001B4973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GAZDA         Kizáró ok, vagy szakorvosi vélemény szükséges</w:t>
            </w:r>
          </w:p>
        </w:tc>
      </w:tr>
      <w:tr w:rsidR="00682E18" w:rsidRPr="001B4973" w14:paraId="34753AFE" w14:textId="77777777" w:rsidTr="00682E18">
        <w:trPr>
          <w:trHeight w:val="239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D17B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Átlagon aluli fejlettség és izomerő:</w:t>
            </w:r>
          </w:p>
        </w:tc>
      </w:tr>
      <w:tr w:rsidR="00682E18" w:rsidRPr="001B4973" w14:paraId="0D6DB31B" w14:textId="77777777" w:rsidTr="00682E18">
        <w:trPr>
          <w:trHeight w:val="504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FDEA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A statikai rendszer és a végtagok minden anatómiai és funkcionális rendellenessége, betegsége, ortopéd szakorvos javallata szerint:</w:t>
            </w:r>
          </w:p>
        </w:tc>
      </w:tr>
      <w:tr w:rsidR="00682E18" w:rsidRPr="001B4973" w14:paraId="042B5509" w14:textId="77777777" w:rsidTr="00682E18">
        <w:trPr>
          <w:trHeight w:val="491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CD605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Minden </w:t>
            </w:r>
            <w:proofErr w:type="spellStart"/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vitium</w:t>
            </w:r>
            <w:proofErr w:type="spellEnd"/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. Ingerképzési vagy ingerületvezetési zavar esetén a kardiológiai járóbeteg szakellátás orvosának javaslata szerint:</w:t>
            </w:r>
          </w:p>
        </w:tc>
      </w:tr>
      <w:tr w:rsidR="00682E18" w:rsidRPr="001B4973" w14:paraId="364AED9C" w14:textId="77777777" w:rsidTr="00682E18">
        <w:trPr>
          <w:trHeight w:val="239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FE3C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Krónikus </w:t>
            </w:r>
            <w:proofErr w:type="spellStart"/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aspecifikus</w:t>
            </w:r>
            <w:proofErr w:type="spellEnd"/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 légzőszervi megbetegedések:</w:t>
            </w:r>
          </w:p>
        </w:tc>
      </w:tr>
      <w:tr w:rsidR="00682E18" w:rsidRPr="001B4973" w14:paraId="18FE04F1" w14:textId="77777777" w:rsidTr="00682E18">
        <w:trPr>
          <w:trHeight w:val="239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3AC8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Krónikus gyomor-bélrendszeri megbetegedés:</w:t>
            </w:r>
          </w:p>
        </w:tc>
      </w:tr>
      <w:tr w:rsidR="00682E18" w:rsidRPr="001B4973" w14:paraId="61B8D23E" w14:textId="77777777" w:rsidTr="00682E18">
        <w:trPr>
          <w:trHeight w:val="239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55CF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Diabetes mellitus:</w:t>
            </w:r>
          </w:p>
        </w:tc>
      </w:tr>
      <w:tr w:rsidR="00682E18" w:rsidRPr="001B4973" w14:paraId="1BF73A29" w14:textId="77777777" w:rsidTr="00682E18">
        <w:trPr>
          <w:trHeight w:val="239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691E2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Idült bőrbetegségek a kézen:</w:t>
            </w:r>
          </w:p>
        </w:tc>
      </w:tr>
      <w:tr w:rsidR="00682E18" w:rsidRPr="001B4973" w14:paraId="7E598B86" w14:textId="77777777" w:rsidTr="00682E18">
        <w:trPr>
          <w:trHeight w:val="239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ED11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Epilepszia:</w:t>
            </w:r>
          </w:p>
        </w:tc>
      </w:tr>
      <w:tr w:rsidR="00682E18" w:rsidRPr="001B4973" w14:paraId="64D00E92" w14:textId="77777777" w:rsidTr="00682E18">
        <w:trPr>
          <w:trHeight w:val="239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98AD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Szintévesztés:</w:t>
            </w:r>
          </w:p>
        </w:tc>
      </w:tr>
      <w:tr w:rsidR="00682E18" w:rsidRPr="001B4973" w14:paraId="53CB25E2" w14:textId="77777777" w:rsidTr="00682E18">
        <w:trPr>
          <w:trHeight w:val="239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DC32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0,9-0,3, 0,8-0,4; 0,7-0,5; 0,6-0,6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; </w:t>
            </w: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0,8-0,</w:t>
            </w:r>
            <w:proofErr w:type="gramStart"/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0;  0</w:t>
            </w:r>
            <w:proofErr w:type="gramEnd"/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,7-0,1;  0,6-0,2;  0,5-0,3;   0,4-0,4-nél  rosszabb látásélesség:</w:t>
            </w:r>
          </w:p>
        </w:tc>
      </w:tr>
      <w:tr w:rsidR="00682E18" w:rsidRPr="001B4973" w14:paraId="48CE669D" w14:textId="77777777" w:rsidTr="00682E18">
        <w:trPr>
          <w:trHeight w:val="468"/>
        </w:trPr>
        <w:tc>
          <w:tcPr>
            <w:tcW w:w="8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2006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Kettes csoportú vezetői engedély szükségessége esetén 1,0-0,6-nál rosszabb </w:t>
            </w:r>
            <w:proofErr w:type="gramStart"/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látásélesség</w:t>
            </w:r>
            <w:r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 </w:t>
            </w: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:</w:t>
            </w:r>
            <w:proofErr w:type="gramEnd"/>
          </w:p>
        </w:tc>
      </w:tr>
      <w:tr w:rsidR="00682E18" w:rsidRPr="001B4973" w14:paraId="01B1082F" w14:textId="77777777" w:rsidTr="00682E18">
        <w:trPr>
          <w:trHeight w:val="468"/>
        </w:trPr>
        <w:tc>
          <w:tcPr>
            <w:tcW w:w="8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3661C" w14:textId="77777777" w:rsidR="00682E18" w:rsidRPr="008A723B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8A723B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+ - 3D-nál erősebb szemüvegviselés</w:t>
            </w:r>
          </w:p>
        </w:tc>
      </w:tr>
    </w:tbl>
    <w:p w14:paraId="14ABB7F2" w14:textId="77777777" w:rsidR="00BC23A2" w:rsidRDefault="00BC23A2" w:rsidP="00973E4F">
      <w:pPr>
        <w:jc w:val="both"/>
      </w:pPr>
    </w:p>
    <w:p w14:paraId="1ABC7158" w14:textId="77777777" w:rsidR="00552430" w:rsidRDefault="00552430" w:rsidP="00973E4F">
      <w:pPr>
        <w:jc w:val="both"/>
      </w:pPr>
    </w:p>
    <w:tbl>
      <w:tblPr>
        <w:tblpPr w:leftFromText="141" w:rightFromText="141" w:vertAnchor="page" w:horzAnchor="margin" w:tblpY="6301"/>
        <w:tblW w:w="89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17"/>
      </w:tblGrid>
      <w:tr w:rsidR="00682E18" w:rsidRPr="00D03290" w14:paraId="711E5023" w14:textId="77777777" w:rsidTr="00682E18">
        <w:trPr>
          <w:trHeight w:val="298"/>
        </w:trPr>
        <w:tc>
          <w:tcPr>
            <w:tcW w:w="8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276A4" w14:textId="77777777" w:rsidR="00682E18" w:rsidRPr="00D03290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hu-HU"/>
              </w:rPr>
              <w:t>Sportedző      Kizáró ok, vagy szakorvosi vélemény szükséges</w:t>
            </w:r>
          </w:p>
        </w:tc>
      </w:tr>
      <w:tr w:rsidR="00682E18" w:rsidRPr="00516CD1" w14:paraId="0374D214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3166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Gyenge fejlettség és izomerő</w:t>
            </w:r>
          </w:p>
        </w:tc>
      </w:tr>
      <w:tr w:rsidR="00682E18" w:rsidRPr="00516CD1" w14:paraId="65235830" w14:textId="77777777" w:rsidTr="00682E18">
        <w:trPr>
          <w:trHeight w:val="553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E956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A statikai rendszer és a végtagok minden anatómiai és funkcionális rendellenessége, betegsége, ortopéd szakorvos javallata szerint.</w:t>
            </w:r>
          </w:p>
        </w:tc>
      </w:tr>
      <w:tr w:rsidR="00682E18" w:rsidRPr="00516CD1" w14:paraId="186276CC" w14:textId="77777777" w:rsidTr="00682E18">
        <w:trPr>
          <w:trHeight w:val="50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2260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Minden </w:t>
            </w:r>
            <w:proofErr w:type="spell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vitium</w:t>
            </w:r>
            <w:proofErr w:type="spellEnd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. Ingerképzési vagy ingerületvezetési zavar esetén a kardiológiai járóbeteg szakellátás orvosának javaslata szerint.</w:t>
            </w:r>
          </w:p>
        </w:tc>
      </w:tr>
      <w:tr w:rsidR="00682E18" w:rsidRPr="00516CD1" w14:paraId="48DEC822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43340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Krónikus </w:t>
            </w:r>
            <w:proofErr w:type="spell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aspecifikus</w:t>
            </w:r>
            <w:proofErr w:type="spellEnd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 légzőszervi megbetegedések:</w:t>
            </w:r>
          </w:p>
        </w:tc>
      </w:tr>
      <w:tr w:rsidR="00682E18" w:rsidRPr="00516CD1" w14:paraId="062E97E9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AECC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Krónikus gyomor-bélrendszeri megbetegedés:</w:t>
            </w:r>
          </w:p>
        </w:tc>
      </w:tr>
      <w:tr w:rsidR="00682E18" w:rsidRPr="00516CD1" w14:paraId="7873AE51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68A47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Diabetes mellitus. Idült bőrbetegségek a kézen.</w:t>
            </w:r>
          </w:p>
        </w:tc>
      </w:tr>
      <w:tr w:rsidR="00682E18" w:rsidRPr="00516CD1" w14:paraId="773E8FC9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3422E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Epilepszia:</w:t>
            </w:r>
          </w:p>
        </w:tc>
      </w:tr>
      <w:tr w:rsidR="00682E18" w:rsidRPr="00516CD1" w14:paraId="60E58835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F1140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Szintévesztés:</w:t>
            </w:r>
          </w:p>
        </w:tc>
      </w:tr>
      <w:tr w:rsidR="00682E18" w:rsidRPr="00516CD1" w14:paraId="0DACDFDD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74FCA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0,9-0,3, 0,8-0,4; 0,7-0,5; 0,6-0,6-nál rosszabb látásélesség:</w:t>
            </w:r>
          </w:p>
        </w:tc>
      </w:tr>
      <w:tr w:rsidR="00682E18" w:rsidRPr="00516CD1" w14:paraId="054FF8BB" w14:textId="77777777" w:rsidTr="00682E18">
        <w:trPr>
          <w:trHeight w:val="50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4CED8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Kettescsoportú vezetői engedély szükségessége esetén 1,0-0,6-nál rosszabb látásélesség</w:t>
            </w:r>
          </w:p>
        </w:tc>
      </w:tr>
      <w:tr w:rsidR="00682E18" w:rsidRPr="00516CD1" w14:paraId="44F9FB64" w14:textId="77777777" w:rsidTr="00682E18">
        <w:trPr>
          <w:trHeight w:val="298"/>
        </w:trPr>
        <w:tc>
          <w:tcPr>
            <w:tcW w:w="89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5E39D" w14:textId="77777777" w:rsidR="00682E18" w:rsidRPr="00516CD1" w:rsidRDefault="00682E18" w:rsidP="00682E18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</w:pPr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+ - 3D- </w:t>
            </w:r>
            <w:proofErr w:type="spellStart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>nál</w:t>
            </w:r>
            <w:proofErr w:type="spellEnd"/>
            <w:r w:rsidRPr="00516CD1">
              <w:rPr>
                <w:rFonts w:ascii="Calibri" w:eastAsia="Times New Roman" w:hAnsi="Calibri" w:cs="Times New Roman"/>
                <w:bCs/>
                <w:color w:val="000000"/>
                <w:lang w:eastAsia="hu-HU"/>
              </w:rPr>
              <w:t xml:space="preserve"> erősebb szemüvegviselés</w:t>
            </w:r>
          </w:p>
        </w:tc>
      </w:tr>
    </w:tbl>
    <w:p w14:paraId="4A54F9CF" w14:textId="77777777" w:rsidR="00552430" w:rsidRDefault="00552430" w:rsidP="00973E4F">
      <w:pPr>
        <w:jc w:val="both"/>
      </w:pPr>
    </w:p>
    <w:p w14:paraId="736AE655" w14:textId="77777777" w:rsidR="00682E18" w:rsidRDefault="00682E18" w:rsidP="00682E18">
      <w:pPr>
        <w:jc w:val="both"/>
      </w:pPr>
      <w:r>
        <w:t>Március 20-án az iskola honlapjára felkerül az ideiglenes felvételi jegyzék. Az elmúlt évek tapasztalatai alapján, a tanulók kb. 30 - 50 %-a más iskolát jelöl meg első helyen, így oda nyer felvételt, tehát azok a tanulók se ijedjenek meg, akik a felvételi jegyzék második felében helyezkednek el.</w:t>
      </w:r>
    </w:p>
    <w:p w14:paraId="17C1222D" w14:textId="77777777" w:rsidR="00682E18" w:rsidRDefault="00682E18" w:rsidP="00682E18">
      <w:pPr>
        <w:jc w:val="both"/>
      </w:pPr>
    </w:p>
    <w:p w14:paraId="6632049E" w14:textId="5EC3C749" w:rsidR="00682E18" w:rsidRDefault="00682E18" w:rsidP="00682E18">
      <w:pPr>
        <w:jc w:val="both"/>
      </w:pPr>
      <w:r>
        <w:t>Pécel, 2026.03.06</w:t>
      </w:r>
      <w:r>
        <w:t>.</w:t>
      </w:r>
    </w:p>
    <w:p w14:paraId="27E81623" w14:textId="77777777" w:rsidR="00682E18" w:rsidRDefault="00682E18" w:rsidP="00682E18">
      <w:pPr>
        <w:jc w:val="both"/>
      </w:pPr>
    </w:p>
    <w:p w14:paraId="0DA61668" w14:textId="737E2BE3" w:rsidR="00682E18" w:rsidRDefault="00682E18" w:rsidP="00682E18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Üdvözlettel: </w:t>
      </w:r>
      <w:r>
        <w:t>I</w:t>
      </w:r>
      <w:r>
        <w:t>skolavezetőség</w:t>
      </w:r>
    </w:p>
    <w:p w14:paraId="5F7934B7" w14:textId="77777777" w:rsidR="00552430" w:rsidRDefault="00552430" w:rsidP="00973E4F">
      <w:pPr>
        <w:jc w:val="both"/>
      </w:pPr>
    </w:p>
    <w:p w14:paraId="47E8272C" w14:textId="77777777" w:rsidR="00552430" w:rsidRDefault="00552430" w:rsidP="00973E4F">
      <w:pPr>
        <w:jc w:val="both"/>
      </w:pPr>
    </w:p>
    <w:p w14:paraId="3033A2E5" w14:textId="77777777" w:rsidR="00552430" w:rsidRDefault="00552430" w:rsidP="00973E4F">
      <w:pPr>
        <w:jc w:val="both"/>
      </w:pPr>
    </w:p>
    <w:p w14:paraId="3006DEA3" w14:textId="77777777" w:rsidR="00552430" w:rsidRDefault="00552430" w:rsidP="00973E4F">
      <w:pPr>
        <w:jc w:val="both"/>
      </w:pPr>
    </w:p>
    <w:sectPr w:rsidR="00552430" w:rsidSect="00CD5073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53D"/>
    <w:rsid w:val="00015E48"/>
    <w:rsid w:val="000660FD"/>
    <w:rsid w:val="00075649"/>
    <w:rsid w:val="00185EC7"/>
    <w:rsid w:val="0022353D"/>
    <w:rsid w:val="003F2F93"/>
    <w:rsid w:val="00516CD1"/>
    <w:rsid w:val="00552430"/>
    <w:rsid w:val="00682E18"/>
    <w:rsid w:val="00733376"/>
    <w:rsid w:val="00752F34"/>
    <w:rsid w:val="007602AC"/>
    <w:rsid w:val="00785621"/>
    <w:rsid w:val="008D0548"/>
    <w:rsid w:val="00973E4F"/>
    <w:rsid w:val="009B4A7C"/>
    <w:rsid w:val="00A60E15"/>
    <w:rsid w:val="00AE474E"/>
    <w:rsid w:val="00B50899"/>
    <w:rsid w:val="00BC23A2"/>
    <w:rsid w:val="00C35E95"/>
    <w:rsid w:val="00CD5073"/>
    <w:rsid w:val="00D069DA"/>
    <w:rsid w:val="00D81E6F"/>
    <w:rsid w:val="00ED2101"/>
    <w:rsid w:val="00F343F7"/>
    <w:rsid w:val="00FD6EA3"/>
    <w:rsid w:val="00FF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7C86F"/>
  <w15:chartTrackingRefBased/>
  <w15:docId w15:val="{6BFD6FF1-7F20-48BD-9782-527AEE67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15E48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A60E1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1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584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Sebestyén Anikó</dc:creator>
  <cp:keywords/>
  <dc:description/>
  <cp:lastModifiedBy>Titkársági</cp:lastModifiedBy>
  <cp:revision>3</cp:revision>
  <dcterms:created xsi:type="dcterms:W3CDTF">2026-03-10T12:38:00Z</dcterms:created>
  <dcterms:modified xsi:type="dcterms:W3CDTF">2026-03-10T12:54:00Z</dcterms:modified>
</cp:coreProperties>
</file>